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96" w:rsidRPr="001C0C96" w:rsidRDefault="001C0C96" w:rsidP="001C0C96">
      <w:pPr>
        <w:shd w:val="clear" w:color="auto" w:fill="FFFFFF"/>
        <w:tabs>
          <w:tab w:val="left" w:pos="701"/>
        </w:tabs>
        <w:spacing w:before="14"/>
        <w:ind w:left="10"/>
        <w:jc w:val="center"/>
        <w:rPr>
          <w:b/>
          <w:bCs/>
          <w:color w:val="000000"/>
          <w:sz w:val="20"/>
          <w:szCs w:val="20"/>
          <w:lang w:val="uk-UA"/>
        </w:rPr>
      </w:pPr>
      <w:r w:rsidRPr="001C0C96">
        <w:rPr>
          <w:b/>
          <w:bCs/>
          <w:color w:val="000000"/>
          <w:sz w:val="20"/>
          <w:szCs w:val="20"/>
          <w:lang w:val="uk-UA"/>
        </w:rPr>
        <w:t xml:space="preserve">Відомості про компанію з управління активами, аудиторську фірму, оцінювача майна та депозитарну установу, що зазначені у проспекті емісії акцій АТ </w:t>
      </w:r>
      <w:r w:rsidRPr="001C0C96">
        <w:rPr>
          <w:b/>
          <w:bCs/>
          <w:iCs/>
          <w:sz w:val="20"/>
          <w:szCs w:val="20"/>
          <w:lang w:val="uk-UA"/>
        </w:rPr>
        <w:t>«</w:t>
      </w:r>
      <w:r>
        <w:rPr>
          <w:b/>
          <w:sz w:val="20"/>
          <w:szCs w:val="20"/>
          <w:lang w:val="uk-UA"/>
        </w:rPr>
        <w:t>АДАМАНТ</w:t>
      </w:r>
      <w:r w:rsidRPr="001C0C96">
        <w:rPr>
          <w:b/>
          <w:bCs/>
          <w:iCs/>
          <w:sz w:val="20"/>
          <w:szCs w:val="20"/>
          <w:lang w:val="uk-UA"/>
        </w:rPr>
        <w:t>» (к</w:t>
      </w:r>
      <w:r w:rsidRPr="001C0C96">
        <w:rPr>
          <w:b/>
          <w:bCs/>
          <w:sz w:val="20"/>
          <w:szCs w:val="20"/>
          <w:lang w:val="uk-UA"/>
        </w:rPr>
        <w:t xml:space="preserve">од за ЄДРПОУ: </w:t>
      </w:r>
      <w:r w:rsidRPr="001C0C96">
        <w:rPr>
          <w:b/>
          <w:bCs/>
          <w:color w:val="000000"/>
          <w:sz w:val="20"/>
          <w:szCs w:val="20"/>
          <w:lang w:val="uk-UA"/>
        </w:rPr>
        <w:t>40393316</w:t>
      </w:r>
      <w:r w:rsidRPr="001C0C96">
        <w:rPr>
          <w:b/>
          <w:sz w:val="20"/>
          <w:szCs w:val="20"/>
          <w:lang w:val="uk-UA" w:eastAsia="ar-SA"/>
        </w:rPr>
        <w:t>),</w:t>
      </w:r>
    </w:p>
    <w:p w:rsidR="001C0C96" w:rsidRPr="001C0C96" w:rsidRDefault="001C0C96" w:rsidP="001C0C96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center"/>
        <w:rPr>
          <w:b/>
          <w:bCs/>
          <w:color w:val="000000"/>
          <w:sz w:val="20"/>
          <w:szCs w:val="20"/>
          <w:lang w:val="uk-UA"/>
        </w:rPr>
      </w:pPr>
      <w:r w:rsidRPr="001C0C96">
        <w:rPr>
          <w:b/>
          <w:bCs/>
          <w:color w:val="000000"/>
          <w:sz w:val="20"/>
          <w:szCs w:val="20"/>
          <w:lang w:val="uk-UA"/>
        </w:rPr>
        <w:t>та з якими укладені відповідні договори щодо обслуговування АТ «</w:t>
      </w:r>
      <w:r>
        <w:rPr>
          <w:b/>
          <w:bCs/>
          <w:color w:val="000000"/>
          <w:sz w:val="20"/>
          <w:szCs w:val="20"/>
          <w:lang w:val="uk-UA"/>
        </w:rPr>
        <w:t>АДАМАНТ</w:t>
      </w:r>
      <w:r w:rsidRPr="001C0C96">
        <w:rPr>
          <w:b/>
          <w:bCs/>
          <w:color w:val="000000"/>
          <w:sz w:val="20"/>
          <w:szCs w:val="20"/>
          <w:lang w:val="uk-UA"/>
        </w:rPr>
        <w:t>».</w:t>
      </w:r>
    </w:p>
    <w:p w:rsidR="001C0C96" w:rsidRDefault="001C0C96" w:rsidP="001C0C96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center"/>
        <w:rPr>
          <w:b/>
          <w:bCs/>
          <w:color w:val="000000"/>
          <w:sz w:val="18"/>
          <w:szCs w:val="18"/>
          <w:lang w:val="uk-UA"/>
        </w:rPr>
      </w:pPr>
    </w:p>
    <w:p w:rsidR="00131B52" w:rsidRPr="00D70271" w:rsidRDefault="00131B52" w:rsidP="00131B5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4" w:right="-1"/>
        <w:jc w:val="both"/>
        <w:rPr>
          <w:b/>
          <w:color w:val="000000"/>
          <w:sz w:val="22"/>
          <w:szCs w:val="22"/>
          <w:lang w:val="uk-UA"/>
        </w:rPr>
      </w:pPr>
      <w:r w:rsidRPr="00B77A2D">
        <w:rPr>
          <w:b/>
          <w:bCs/>
          <w:sz w:val="22"/>
          <w:szCs w:val="22"/>
          <w:bdr w:val="none" w:sz="0" w:space="0" w:color="auto" w:frame="1"/>
          <w:lang w:val="uk-UA"/>
        </w:rPr>
        <w:t>Компанія з управління активами:</w:t>
      </w:r>
      <w:r w:rsidRPr="00B77A2D">
        <w:rPr>
          <w:bCs/>
          <w:sz w:val="22"/>
          <w:szCs w:val="22"/>
          <w:bdr w:val="none" w:sz="0" w:space="0" w:color="auto" w:frame="1"/>
          <w:lang w:val="uk-UA"/>
        </w:rPr>
        <w:t xml:space="preserve"> </w:t>
      </w:r>
    </w:p>
    <w:p w:rsidR="00131B52" w:rsidRPr="00B77A2D" w:rsidRDefault="00131B52" w:rsidP="00131B5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-1"/>
        <w:jc w:val="both"/>
        <w:rPr>
          <w:b/>
          <w:color w:val="000000"/>
          <w:sz w:val="22"/>
          <w:szCs w:val="22"/>
          <w:lang w:val="uk-UA"/>
        </w:rPr>
      </w:pPr>
      <w:r w:rsidRPr="00B77A2D">
        <w:rPr>
          <w:caps/>
          <w:color w:val="000000"/>
          <w:sz w:val="22"/>
          <w:szCs w:val="22"/>
          <w:lang w:val="uk-UA"/>
        </w:rPr>
        <w:t xml:space="preserve">Товариство з обмеженою відповідальністю </w:t>
      </w:r>
      <w:r w:rsidRPr="00B77A2D">
        <w:rPr>
          <w:color w:val="000000"/>
          <w:spacing w:val="1"/>
          <w:w w:val="105"/>
          <w:sz w:val="22"/>
          <w:szCs w:val="22"/>
          <w:lang w:val="uk-UA"/>
        </w:rPr>
        <w:t>«</w:t>
      </w:r>
      <w:r w:rsidRPr="00B77A2D">
        <w:rPr>
          <w:caps/>
          <w:color w:val="000000"/>
          <w:sz w:val="22"/>
          <w:szCs w:val="22"/>
          <w:lang w:val="uk-UA"/>
        </w:rPr>
        <w:t xml:space="preserve">Компанія з управління активами </w:t>
      </w:r>
      <w:r w:rsidRPr="00B77A2D">
        <w:rPr>
          <w:color w:val="000000"/>
          <w:spacing w:val="1"/>
          <w:w w:val="105"/>
          <w:sz w:val="22"/>
          <w:szCs w:val="22"/>
          <w:lang w:val="uk-UA"/>
        </w:rPr>
        <w:t>«</w:t>
      </w:r>
      <w:r>
        <w:rPr>
          <w:caps/>
          <w:color w:val="000000"/>
          <w:sz w:val="22"/>
          <w:szCs w:val="22"/>
          <w:lang w:val="uk-UA"/>
        </w:rPr>
        <w:t>РоЯЛ-СТАНДАРТ</w:t>
      </w:r>
      <w:r w:rsidRPr="00B77A2D">
        <w:rPr>
          <w:caps/>
          <w:color w:val="000000"/>
          <w:sz w:val="22"/>
          <w:szCs w:val="22"/>
          <w:lang w:val="uk-UA"/>
        </w:rPr>
        <w:t>»</w:t>
      </w:r>
      <w:r>
        <w:rPr>
          <w:caps/>
          <w:color w:val="000000"/>
          <w:sz w:val="22"/>
          <w:szCs w:val="22"/>
          <w:lang w:val="uk-UA"/>
        </w:rPr>
        <w:t>,</w:t>
      </w:r>
      <w:r w:rsidRPr="00B77A2D">
        <w:rPr>
          <w:color w:val="000000"/>
          <w:sz w:val="22"/>
          <w:szCs w:val="22"/>
          <w:lang w:val="uk-UA"/>
        </w:rPr>
        <w:t xml:space="preserve"> ідентифікаційний код за ЄДРПОУ: </w:t>
      </w:r>
      <w:r w:rsidRPr="005A5E2E">
        <w:rPr>
          <w:sz w:val="22"/>
          <w:szCs w:val="22"/>
          <w:lang w:val="uk-UA"/>
        </w:rPr>
        <w:t>39287391</w:t>
      </w:r>
      <w:r w:rsidRPr="00B77A2D">
        <w:rPr>
          <w:sz w:val="22"/>
          <w:szCs w:val="22"/>
          <w:lang w:val="uk-UA"/>
        </w:rPr>
        <w:t xml:space="preserve">; місцезнаходження: </w:t>
      </w:r>
      <w:r w:rsidRPr="00041B40">
        <w:rPr>
          <w:color w:val="000000"/>
          <w:sz w:val="22"/>
          <w:szCs w:val="22"/>
          <w:lang w:val="uk-UA"/>
        </w:rPr>
        <w:t>79020, м. Львів, вул. Малоголосківська, буд. 12Б</w:t>
      </w:r>
      <w:r w:rsidRPr="00B77A2D">
        <w:rPr>
          <w:sz w:val="22"/>
          <w:szCs w:val="22"/>
          <w:lang w:val="uk-UA"/>
        </w:rPr>
        <w:t xml:space="preserve">; </w:t>
      </w:r>
      <w:r w:rsidRPr="00B77A2D">
        <w:rPr>
          <w:color w:val="000000"/>
          <w:sz w:val="22"/>
          <w:szCs w:val="22"/>
          <w:lang w:val="uk-UA"/>
        </w:rPr>
        <w:t xml:space="preserve">номер і дата прийняття рішення про видачу ліцензії на провадження професійної діяльності на фондовому ринку – діяльності з управління активами інституційних інвесторів (діяльність з управління активами): </w:t>
      </w:r>
      <w:r w:rsidRPr="00B77A2D">
        <w:rPr>
          <w:sz w:val="22"/>
          <w:szCs w:val="22"/>
          <w:lang w:val="uk-UA"/>
        </w:rPr>
        <w:t>Рішення Національної комісії з цінних паперів та фондового ринку №</w:t>
      </w:r>
      <w:r w:rsidRPr="005A5E2E">
        <w:rPr>
          <w:sz w:val="22"/>
          <w:szCs w:val="22"/>
          <w:lang w:val="uk-UA"/>
        </w:rPr>
        <w:t>1111 від 28.07.2015 р.</w:t>
      </w:r>
      <w:r w:rsidRPr="00B77A2D">
        <w:rPr>
          <w:sz w:val="22"/>
          <w:szCs w:val="22"/>
          <w:lang w:val="uk-UA"/>
        </w:rPr>
        <w:t xml:space="preserve">), з яким укладено Договір про управління активами корпоративного інвестиційного фонду </w:t>
      </w:r>
      <w:r w:rsidRPr="006820C9">
        <w:rPr>
          <w:sz w:val="22"/>
          <w:szCs w:val="22"/>
          <w:lang w:val="uk-UA"/>
        </w:rPr>
        <w:t>№</w:t>
      </w:r>
      <w:r w:rsidRPr="006820C9">
        <w:rPr>
          <w:color w:val="000000"/>
          <w:sz w:val="22"/>
          <w:szCs w:val="22"/>
          <w:lang w:val="uk-UA"/>
        </w:rPr>
        <w:t>КІФ-12/2019 від 03 червня 2019 року</w:t>
      </w:r>
      <w:r w:rsidRPr="006820C9">
        <w:rPr>
          <w:sz w:val="22"/>
          <w:szCs w:val="22"/>
          <w:lang w:val="uk-UA"/>
        </w:rPr>
        <w:t>,</w:t>
      </w:r>
      <w:r w:rsidRPr="00B77A2D">
        <w:rPr>
          <w:sz w:val="22"/>
          <w:szCs w:val="22"/>
          <w:lang w:val="uk-UA"/>
        </w:rPr>
        <w:t xml:space="preserve"> строком дії: 03.</w:t>
      </w:r>
      <w:r>
        <w:rPr>
          <w:sz w:val="22"/>
          <w:szCs w:val="22"/>
          <w:lang w:val="uk-UA"/>
        </w:rPr>
        <w:t>06</w:t>
      </w:r>
      <w:r w:rsidRPr="00B77A2D">
        <w:rPr>
          <w:sz w:val="22"/>
          <w:szCs w:val="22"/>
          <w:lang w:val="uk-UA"/>
        </w:rPr>
        <w:t>.201</w:t>
      </w:r>
      <w:r>
        <w:rPr>
          <w:sz w:val="22"/>
          <w:szCs w:val="22"/>
          <w:lang w:val="uk-UA"/>
        </w:rPr>
        <w:t>9</w:t>
      </w:r>
      <w:r w:rsidRPr="00B77A2D">
        <w:rPr>
          <w:sz w:val="22"/>
          <w:szCs w:val="22"/>
          <w:lang w:val="uk-UA"/>
        </w:rPr>
        <w:t xml:space="preserve"> р. – 03.</w:t>
      </w:r>
      <w:r>
        <w:rPr>
          <w:sz w:val="22"/>
          <w:szCs w:val="22"/>
          <w:lang w:val="uk-UA"/>
        </w:rPr>
        <w:t>06</w:t>
      </w:r>
      <w:r w:rsidRPr="00B77A2D">
        <w:rPr>
          <w:sz w:val="22"/>
          <w:szCs w:val="22"/>
          <w:lang w:val="uk-UA"/>
        </w:rPr>
        <w:t>.202</w:t>
      </w:r>
      <w:r>
        <w:rPr>
          <w:sz w:val="22"/>
          <w:szCs w:val="22"/>
          <w:lang w:val="uk-UA"/>
        </w:rPr>
        <w:t>4</w:t>
      </w:r>
      <w:r w:rsidRPr="00B77A2D">
        <w:rPr>
          <w:sz w:val="22"/>
          <w:szCs w:val="22"/>
          <w:lang w:val="uk-UA"/>
        </w:rPr>
        <w:t xml:space="preserve"> р.</w:t>
      </w:r>
    </w:p>
    <w:p w:rsidR="00131B52" w:rsidRPr="00B77A2D" w:rsidRDefault="00131B52" w:rsidP="00131B5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right="-1"/>
        <w:jc w:val="both"/>
        <w:rPr>
          <w:b/>
          <w:color w:val="000000"/>
          <w:sz w:val="22"/>
          <w:szCs w:val="22"/>
          <w:lang w:val="uk-UA"/>
        </w:rPr>
      </w:pPr>
      <w:r w:rsidRPr="00B77A2D">
        <w:rPr>
          <w:b/>
          <w:color w:val="000000"/>
          <w:sz w:val="22"/>
          <w:szCs w:val="22"/>
          <w:lang w:val="uk-UA"/>
        </w:rPr>
        <w:t xml:space="preserve"> </w:t>
      </w:r>
    </w:p>
    <w:p w:rsidR="00131B52" w:rsidRPr="00D70271" w:rsidRDefault="00131B52" w:rsidP="00131B52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  <w:bdr w:val="none" w:sz="0" w:space="0" w:color="auto" w:frame="1"/>
          <w:lang w:val="uk-UA"/>
        </w:rPr>
      </w:pPr>
      <w:r w:rsidRPr="00D70271">
        <w:rPr>
          <w:b/>
          <w:sz w:val="22"/>
          <w:szCs w:val="22"/>
          <w:bdr w:val="none" w:sz="0" w:space="0" w:color="auto" w:frame="1"/>
          <w:lang w:val="uk-UA"/>
        </w:rPr>
        <w:t>Аудиторська фірма:</w:t>
      </w:r>
      <w:r w:rsidRPr="00D70271">
        <w:rPr>
          <w:sz w:val="22"/>
          <w:szCs w:val="22"/>
          <w:bdr w:val="none" w:sz="0" w:space="0" w:color="auto" w:frame="1"/>
          <w:lang w:val="uk-UA"/>
        </w:rPr>
        <w:t xml:space="preserve"> </w:t>
      </w:r>
    </w:p>
    <w:p w:rsidR="00131B52" w:rsidRPr="00183B9A" w:rsidRDefault="00131B52" w:rsidP="00131B52">
      <w:pPr>
        <w:jc w:val="both"/>
        <w:rPr>
          <w:sz w:val="22"/>
          <w:szCs w:val="22"/>
          <w:lang w:val="uk-UA"/>
        </w:rPr>
      </w:pPr>
      <w:r w:rsidRPr="00183B9A">
        <w:rPr>
          <w:sz w:val="22"/>
          <w:szCs w:val="22"/>
          <w:lang w:val="uk-UA"/>
        </w:rPr>
        <w:t xml:space="preserve">Повне найменування: </w:t>
      </w:r>
      <w:r w:rsidRPr="00183B9A">
        <w:rPr>
          <w:caps/>
          <w:color w:val="000000"/>
          <w:sz w:val="22"/>
          <w:szCs w:val="22"/>
          <w:lang w:val="uk-UA"/>
        </w:rPr>
        <w:t>Товариство з обмеженою відповідальністю</w:t>
      </w:r>
      <w:r w:rsidRPr="00183B9A">
        <w:rPr>
          <w:sz w:val="22"/>
          <w:szCs w:val="22"/>
          <w:lang w:val="uk-UA"/>
        </w:rPr>
        <w:t xml:space="preserve"> АУДИТОРСЬКА ФІРМА «</w:t>
      </w:r>
      <w:r w:rsidRPr="00174DB0">
        <w:rPr>
          <w:color w:val="000000"/>
          <w:sz w:val="22"/>
          <w:szCs w:val="22"/>
          <w:lang w:val="uk-UA"/>
        </w:rPr>
        <w:t>КАПІТАЛ</w:t>
      </w:r>
      <w:r w:rsidRPr="00183B9A">
        <w:rPr>
          <w:sz w:val="22"/>
          <w:szCs w:val="22"/>
          <w:lang w:val="uk-UA"/>
        </w:rPr>
        <w:t>».</w:t>
      </w:r>
    </w:p>
    <w:p w:rsidR="00131B52" w:rsidRPr="00183B9A" w:rsidRDefault="00131B52" w:rsidP="00131B52">
      <w:pPr>
        <w:rPr>
          <w:sz w:val="22"/>
          <w:szCs w:val="22"/>
          <w:lang w:val="uk-UA"/>
        </w:rPr>
      </w:pPr>
      <w:r w:rsidRPr="00B77A2D">
        <w:rPr>
          <w:color w:val="000000"/>
          <w:sz w:val="22"/>
          <w:szCs w:val="22"/>
          <w:lang w:val="uk-UA"/>
        </w:rPr>
        <w:t>ідентифікаційний код за ЄДРПОУ:</w:t>
      </w:r>
      <w:r w:rsidRPr="00183B9A">
        <w:rPr>
          <w:sz w:val="22"/>
          <w:szCs w:val="22"/>
          <w:lang w:val="uk-UA"/>
        </w:rPr>
        <w:t xml:space="preserve"> </w:t>
      </w:r>
      <w:r w:rsidRPr="00174DB0">
        <w:rPr>
          <w:color w:val="000000"/>
          <w:sz w:val="22"/>
          <w:szCs w:val="22"/>
          <w:lang w:val="uk-UA"/>
        </w:rPr>
        <w:t>20503140</w:t>
      </w:r>
      <w:r w:rsidRPr="00183B9A">
        <w:rPr>
          <w:sz w:val="22"/>
          <w:szCs w:val="22"/>
          <w:lang w:val="uk-UA"/>
        </w:rPr>
        <w:t>.</w:t>
      </w:r>
    </w:p>
    <w:p w:rsidR="00131B52" w:rsidRDefault="00131B52" w:rsidP="00131B5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 w:rsidRPr="002B1E03">
        <w:rPr>
          <w:sz w:val="22"/>
          <w:szCs w:val="22"/>
          <w:lang w:val="uk-UA"/>
        </w:rPr>
        <w:t xml:space="preserve">Номер реєстрації у Реєстрі аудиторів та суб’єктів аудиторської діяльності: </w:t>
      </w:r>
      <w:r w:rsidRPr="00174DB0">
        <w:rPr>
          <w:sz w:val="22"/>
          <w:szCs w:val="22"/>
          <w:lang w:val="uk-UA"/>
        </w:rPr>
        <w:t>№ 4645 від 13.12.2018 р</w:t>
      </w:r>
      <w:r>
        <w:rPr>
          <w:sz w:val="22"/>
          <w:szCs w:val="22"/>
          <w:lang w:val="uk-UA"/>
        </w:rPr>
        <w:t>.</w:t>
      </w:r>
    </w:p>
    <w:p w:rsidR="00131B52" w:rsidRPr="00174DB0" w:rsidRDefault="00131B52" w:rsidP="00131B5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-1"/>
        <w:jc w:val="both"/>
        <w:rPr>
          <w:sz w:val="22"/>
          <w:szCs w:val="22"/>
          <w:bdr w:val="none" w:sz="0" w:space="0" w:color="auto" w:frame="1"/>
          <w:lang w:val="uk-UA"/>
        </w:rPr>
      </w:pPr>
      <w:r w:rsidRPr="00174DB0">
        <w:rPr>
          <w:sz w:val="22"/>
          <w:szCs w:val="22"/>
          <w:lang w:val="uk-UA"/>
        </w:rPr>
        <w:t xml:space="preserve">Договір </w:t>
      </w:r>
      <w:r>
        <w:rPr>
          <w:sz w:val="22"/>
          <w:szCs w:val="22"/>
          <w:lang w:val="uk-UA"/>
        </w:rPr>
        <w:t xml:space="preserve">№2/2020 </w:t>
      </w:r>
      <w:r w:rsidRPr="00953F44">
        <w:rPr>
          <w:sz w:val="22"/>
          <w:szCs w:val="22"/>
          <w:lang w:val="uk-UA"/>
        </w:rPr>
        <w:t xml:space="preserve">про </w:t>
      </w:r>
      <w:r w:rsidRPr="00D70271">
        <w:rPr>
          <w:color w:val="000000"/>
          <w:sz w:val="22"/>
          <w:szCs w:val="22"/>
          <w:lang w:val="uk-UA"/>
        </w:rPr>
        <w:t xml:space="preserve">проведення аудиту </w:t>
      </w:r>
      <w:r w:rsidRPr="00D70271">
        <w:rPr>
          <w:rFonts w:eastAsia="Arial" w:cs="Arial"/>
          <w:color w:val="000000"/>
          <w:sz w:val="22"/>
          <w:szCs w:val="22"/>
          <w:lang w:val="uk-UA"/>
        </w:rPr>
        <w:t>фінансової</w:t>
      </w:r>
      <w:r w:rsidRPr="00D70271">
        <w:rPr>
          <w:color w:val="000000"/>
          <w:sz w:val="22"/>
          <w:szCs w:val="22"/>
          <w:lang w:val="uk-UA"/>
        </w:rPr>
        <w:t xml:space="preserve"> звітності</w:t>
      </w:r>
      <w:r w:rsidRPr="00D70271">
        <w:rPr>
          <w:sz w:val="22"/>
          <w:szCs w:val="22"/>
          <w:lang w:val="uk-UA"/>
        </w:rPr>
        <w:t xml:space="preserve"> </w:t>
      </w:r>
      <w:r w:rsidRPr="00174DB0">
        <w:rPr>
          <w:sz w:val="22"/>
          <w:szCs w:val="22"/>
          <w:lang w:val="uk-UA"/>
        </w:rPr>
        <w:t xml:space="preserve"> від </w:t>
      </w:r>
      <w:r>
        <w:rPr>
          <w:sz w:val="22"/>
          <w:szCs w:val="22"/>
          <w:lang w:val="uk-UA"/>
        </w:rPr>
        <w:t>27</w:t>
      </w:r>
      <w:r w:rsidRPr="00174DB0">
        <w:rPr>
          <w:sz w:val="22"/>
          <w:szCs w:val="22"/>
          <w:lang w:val="uk-UA"/>
        </w:rPr>
        <w:t>.11.20</w:t>
      </w:r>
      <w:r>
        <w:rPr>
          <w:sz w:val="22"/>
          <w:szCs w:val="22"/>
          <w:lang w:val="uk-UA"/>
        </w:rPr>
        <w:t>20</w:t>
      </w:r>
      <w:r w:rsidRPr="00174DB0">
        <w:rPr>
          <w:sz w:val="22"/>
          <w:szCs w:val="22"/>
          <w:lang w:val="uk-UA"/>
        </w:rPr>
        <w:t xml:space="preserve"> р., строком дії: з </w:t>
      </w:r>
      <w:r>
        <w:rPr>
          <w:sz w:val="22"/>
          <w:szCs w:val="22"/>
          <w:lang w:val="uk-UA"/>
        </w:rPr>
        <w:t>27</w:t>
      </w:r>
      <w:r w:rsidRPr="00174DB0">
        <w:rPr>
          <w:sz w:val="22"/>
          <w:szCs w:val="22"/>
          <w:lang w:val="uk-UA"/>
        </w:rPr>
        <w:t>.11.20</w:t>
      </w:r>
      <w:r>
        <w:rPr>
          <w:sz w:val="22"/>
          <w:szCs w:val="22"/>
          <w:lang w:val="uk-UA"/>
        </w:rPr>
        <w:t>20</w:t>
      </w:r>
      <w:r w:rsidRPr="00174DB0">
        <w:rPr>
          <w:sz w:val="22"/>
          <w:szCs w:val="22"/>
          <w:lang w:val="uk-UA"/>
        </w:rPr>
        <w:t xml:space="preserve"> р. до </w:t>
      </w:r>
      <w:r w:rsidRPr="00D70271">
        <w:rPr>
          <w:sz w:val="22"/>
          <w:szCs w:val="22"/>
          <w:lang w:val="uk-UA"/>
        </w:rPr>
        <w:t>31.12.2021</w:t>
      </w:r>
      <w:r>
        <w:rPr>
          <w:sz w:val="22"/>
          <w:szCs w:val="22"/>
          <w:lang w:val="uk-UA"/>
        </w:rPr>
        <w:t xml:space="preserve"> р</w:t>
      </w:r>
      <w:r w:rsidRPr="00174DB0">
        <w:rPr>
          <w:sz w:val="22"/>
          <w:szCs w:val="22"/>
          <w:lang w:val="uk-UA"/>
        </w:rPr>
        <w:t>.</w:t>
      </w:r>
    </w:p>
    <w:p w:rsidR="00131B52" w:rsidRDefault="00131B52" w:rsidP="00131B52">
      <w:pPr>
        <w:pStyle w:val="a3"/>
        <w:rPr>
          <w:sz w:val="22"/>
          <w:szCs w:val="22"/>
          <w:bdr w:val="none" w:sz="0" w:space="0" w:color="auto" w:frame="1"/>
          <w:lang w:val="uk-UA"/>
        </w:rPr>
      </w:pPr>
    </w:p>
    <w:p w:rsidR="00131B52" w:rsidRPr="00D70271" w:rsidRDefault="00131B52" w:rsidP="00131B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right="-1" w:hanging="349"/>
        <w:jc w:val="both"/>
        <w:rPr>
          <w:b/>
          <w:color w:val="000000"/>
          <w:sz w:val="22"/>
          <w:szCs w:val="22"/>
          <w:lang w:val="uk-UA"/>
        </w:rPr>
      </w:pPr>
      <w:r w:rsidRPr="001924D6">
        <w:rPr>
          <w:b/>
          <w:sz w:val="22"/>
          <w:szCs w:val="22"/>
          <w:bdr w:val="none" w:sz="0" w:space="0" w:color="auto" w:frame="1"/>
          <w:lang w:val="uk-UA"/>
        </w:rPr>
        <w:t>Оцінювач майна:</w:t>
      </w:r>
      <w:r w:rsidRPr="00B77A2D">
        <w:rPr>
          <w:sz w:val="22"/>
          <w:szCs w:val="22"/>
          <w:lang w:val="uk-UA"/>
        </w:rPr>
        <w:t xml:space="preserve"> </w:t>
      </w:r>
    </w:p>
    <w:p w:rsidR="00131B52" w:rsidRPr="00A868A0" w:rsidRDefault="00131B52" w:rsidP="00131B52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color w:val="000000"/>
          <w:sz w:val="22"/>
          <w:szCs w:val="22"/>
          <w:lang w:val="uk-UA"/>
        </w:rPr>
      </w:pPr>
      <w:r w:rsidRPr="00B77A2D">
        <w:rPr>
          <w:color w:val="000000"/>
          <w:sz w:val="22"/>
          <w:szCs w:val="22"/>
          <w:lang w:val="uk-UA"/>
        </w:rPr>
        <w:t>ТОВАРИСТВО З ОБМЕЖЕНОЮ ВІДПОВІДАЛЬНІСТЮ «ТЕРМІН ЛТД»</w:t>
      </w:r>
      <w:r w:rsidRPr="00B77A2D">
        <w:rPr>
          <w:b/>
          <w:color w:val="000000"/>
          <w:sz w:val="22"/>
          <w:szCs w:val="22"/>
          <w:lang w:val="uk-UA"/>
        </w:rPr>
        <w:t xml:space="preserve"> </w:t>
      </w:r>
      <w:r w:rsidRPr="00A868A0">
        <w:rPr>
          <w:color w:val="000000"/>
          <w:sz w:val="22"/>
          <w:szCs w:val="22"/>
          <w:lang w:val="uk-UA"/>
        </w:rPr>
        <w:t>(ідентифікаційний код юридичної особи: 19334620; місцезнаходження: 79053, Львівська область, місто Львів, вулиця Аркаса, будинок 13, квартира 2; сертифікат суб’єкта оціночної діяльності, виданий Фондом державного майна України, строк дії: 19.03.20</w:t>
      </w:r>
      <w:r>
        <w:rPr>
          <w:color w:val="000000"/>
          <w:sz w:val="22"/>
          <w:szCs w:val="22"/>
          <w:lang w:val="uk-UA"/>
        </w:rPr>
        <w:t>2</w:t>
      </w:r>
      <w:r w:rsidRPr="00A868A0">
        <w:rPr>
          <w:color w:val="000000"/>
          <w:sz w:val="22"/>
          <w:szCs w:val="22"/>
          <w:lang w:val="uk-UA"/>
        </w:rPr>
        <w:t>1 р. - 19.03.202</w:t>
      </w:r>
      <w:r>
        <w:rPr>
          <w:color w:val="000000"/>
          <w:sz w:val="22"/>
          <w:szCs w:val="22"/>
          <w:lang w:val="uk-UA"/>
        </w:rPr>
        <w:t>4</w:t>
      </w:r>
      <w:r w:rsidRPr="00A868A0">
        <w:rPr>
          <w:color w:val="000000"/>
          <w:sz w:val="22"/>
          <w:szCs w:val="22"/>
          <w:lang w:val="uk-UA"/>
        </w:rPr>
        <w:t xml:space="preserve"> р.</w:t>
      </w:r>
      <w:r>
        <w:rPr>
          <w:color w:val="000000"/>
          <w:sz w:val="22"/>
          <w:szCs w:val="22"/>
          <w:lang w:val="uk-UA"/>
        </w:rPr>
        <w:t>)</w:t>
      </w:r>
      <w:r w:rsidRPr="00A868A0">
        <w:rPr>
          <w:color w:val="000000"/>
          <w:sz w:val="22"/>
          <w:szCs w:val="22"/>
          <w:lang w:val="uk-UA"/>
        </w:rPr>
        <w:t>, з яким укладено</w:t>
      </w:r>
      <w:r w:rsidRPr="00A868A0">
        <w:rPr>
          <w:sz w:val="22"/>
          <w:szCs w:val="22"/>
          <w:lang w:val="uk-UA"/>
        </w:rPr>
        <w:t xml:space="preserve"> Договір про надання послуг з оцінки майна інституту спільного інвестування №</w:t>
      </w:r>
      <w:r w:rsidR="00AC0F96" w:rsidRPr="00A868A0">
        <w:rPr>
          <w:sz w:val="22"/>
          <w:szCs w:val="22"/>
          <w:lang w:val="uk-UA"/>
        </w:rPr>
        <w:t>201</w:t>
      </w:r>
      <w:r w:rsidR="00AC0F96">
        <w:rPr>
          <w:sz w:val="22"/>
          <w:szCs w:val="22"/>
          <w:lang w:val="uk-UA"/>
        </w:rPr>
        <w:t>9</w:t>
      </w:r>
      <w:r w:rsidR="00AC0F96" w:rsidRPr="00A868A0">
        <w:rPr>
          <w:sz w:val="22"/>
          <w:szCs w:val="22"/>
          <w:lang w:val="uk-UA"/>
        </w:rPr>
        <w:t>-</w:t>
      </w:r>
      <w:r w:rsidR="00AC0F96">
        <w:rPr>
          <w:sz w:val="22"/>
          <w:szCs w:val="22"/>
          <w:lang w:val="uk-UA"/>
        </w:rPr>
        <w:t>03</w:t>
      </w:r>
      <w:r w:rsidR="00AC0F96" w:rsidRPr="00A868A0">
        <w:rPr>
          <w:sz w:val="22"/>
          <w:szCs w:val="22"/>
          <w:lang w:val="uk-UA"/>
        </w:rPr>
        <w:t xml:space="preserve">/06 від </w:t>
      </w:r>
      <w:r w:rsidR="00AC0F96">
        <w:rPr>
          <w:sz w:val="22"/>
          <w:szCs w:val="22"/>
          <w:lang w:val="uk-UA"/>
        </w:rPr>
        <w:t>03</w:t>
      </w:r>
      <w:r w:rsidR="00AC0F96" w:rsidRPr="00A868A0">
        <w:rPr>
          <w:sz w:val="22"/>
          <w:szCs w:val="22"/>
          <w:lang w:val="uk-UA"/>
        </w:rPr>
        <w:t>.06.201</w:t>
      </w:r>
      <w:r w:rsidR="00AC0F96">
        <w:rPr>
          <w:sz w:val="22"/>
          <w:szCs w:val="22"/>
          <w:lang w:val="uk-UA"/>
        </w:rPr>
        <w:t>9</w:t>
      </w:r>
      <w:r w:rsidR="00AC0F96" w:rsidRPr="00A868A0">
        <w:rPr>
          <w:sz w:val="22"/>
          <w:szCs w:val="22"/>
          <w:lang w:val="uk-UA"/>
        </w:rPr>
        <w:t xml:space="preserve">р. строком дії з </w:t>
      </w:r>
      <w:r w:rsidR="00AC0F96">
        <w:rPr>
          <w:sz w:val="22"/>
          <w:szCs w:val="22"/>
          <w:lang w:val="uk-UA"/>
        </w:rPr>
        <w:t>03</w:t>
      </w:r>
      <w:r w:rsidR="00AC0F96" w:rsidRPr="00A868A0">
        <w:rPr>
          <w:sz w:val="22"/>
          <w:szCs w:val="22"/>
          <w:lang w:val="uk-UA"/>
        </w:rPr>
        <w:t>.06.201</w:t>
      </w:r>
      <w:r w:rsidR="00AC0F96">
        <w:rPr>
          <w:sz w:val="22"/>
          <w:szCs w:val="22"/>
          <w:lang w:val="uk-UA"/>
        </w:rPr>
        <w:t>9</w:t>
      </w:r>
      <w:r w:rsidR="00AC0F96" w:rsidRPr="00A868A0">
        <w:rPr>
          <w:sz w:val="22"/>
          <w:szCs w:val="22"/>
          <w:lang w:val="uk-UA"/>
        </w:rPr>
        <w:t>р</w:t>
      </w:r>
      <w:r w:rsidR="00AC0F96" w:rsidRPr="007229C3">
        <w:rPr>
          <w:sz w:val="22"/>
          <w:szCs w:val="22"/>
          <w:lang w:val="uk-UA"/>
        </w:rPr>
        <w:t>.</w:t>
      </w:r>
      <w:r w:rsidR="00AC0F96" w:rsidRPr="00A868A0"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Pr="00A868A0">
        <w:rPr>
          <w:sz w:val="22"/>
          <w:szCs w:val="22"/>
          <w:lang w:val="uk-UA"/>
        </w:rPr>
        <w:t xml:space="preserve">до повного виконання сторонами взаємних зобов’язань. </w:t>
      </w:r>
    </w:p>
    <w:p w:rsidR="00131B52" w:rsidRPr="00B77A2D" w:rsidRDefault="00131B52" w:rsidP="00131B52">
      <w:pPr>
        <w:pStyle w:val="a3"/>
        <w:rPr>
          <w:sz w:val="22"/>
          <w:szCs w:val="22"/>
          <w:lang w:val="uk-UA"/>
        </w:rPr>
      </w:pPr>
    </w:p>
    <w:p w:rsidR="00131B52" w:rsidRPr="00D70271" w:rsidRDefault="00131B52" w:rsidP="00131B5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4" w:right="-1"/>
        <w:jc w:val="both"/>
        <w:rPr>
          <w:color w:val="000000"/>
          <w:sz w:val="22"/>
          <w:szCs w:val="22"/>
          <w:lang w:val="uk-UA"/>
        </w:rPr>
      </w:pPr>
      <w:r w:rsidRPr="00A868A0">
        <w:rPr>
          <w:b/>
          <w:sz w:val="22"/>
          <w:szCs w:val="22"/>
          <w:lang w:val="uk-UA"/>
        </w:rPr>
        <w:t xml:space="preserve">Депозитарна установа: </w:t>
      </w:r>
    </w:p>
    <w:p w:rsidR="00131B52" w:rsidRPr="00A868A0" w:rsidRDefault="00131B52" w:rsidP="00131B5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  <w:lang w:val="uk-UA"/>
        </w:rPr>
      </w:pPr>
      <w:r w:rsidRPr="00A868A0">
        <w:rPr>
          <w:color w:val="000000"/>
          <w:sz w:val="22"/>
          <w:szCs w:val="22"/>
          <w:lang w:val="uk-UA"/>
        </w:rPr>
        <w:t>АКЦІОНЕРНЕ ТОВАРИСТВО «УНІВЕРСАЛ БАНК»</w:t>
      </w:r>
      <w:r w:rsidRPr="00A868A0">
        <w:rPr>
          <w:b/>
          <w:sz w:val="22"/>
          <w:szCs w:val="22"/>
          <w:lang w:val="uk-UA"/>
        </w:rPr>
        <w:t xml:space="preserve"> </w:t>
      </w:r>
      <w:r w:rsidRPr="00A868A0">
        <w:rPr>
          <w:sz w:val="22"/>
          <w:szCs w:val="22"/>
          <w:lang w:val="uk-UA"/>
        </w:rPr>
        <w:t>(і</w:t>
      </w:r>
      <w:r w:rsidRPr="00A868A0">
        <w:rPr>
          <w:color w:val="000000"/>
          <w:sz w:val="22"/>
          <w:szCs w:val="22"/>
          <w:lang w:val="uk-UA"/>
        </w:rPr>
        <w:t>дентифікаційний код юридичної особи: 21133352</w:t>
      </w:r>
      <w:r w:rsidRPr="00A868A0">
        <w:rPr>
          <w:sz w:val="22"/>
          <w:szCs w:val="22"/>
          <w:lang w:val="uk-UA"/>
        </w:rPr>
        <w:t xml:space="preserve">; </w:t>
      </w:r>
      <w:r w:rsidRPr="00A868A0">
        <w:rPr>
          <w:color w:val="000000"/>
          <w:sz w:val="22"/>
          <w:szCs w:val="22"/>
          <w:lang w:val="uk-UA"/>
        </w:rPr>
        <w:t>місцезнаходження: 04114, м. Київ, вул. Автозаводська, буд. 54/19</w:t>
      </w:r>
      <w:r w:rsidRPr="00A868A0">
        <w:rPr>
          <w:sz w:val="22"/>
          <w:szCs w:val="22"/>
          <w:lang w:val="uk-UA"/>
        </w:rPr>
        <w:t xml:space="preserve">; </w:t>
      </w:r>
      <w:r w:rsidRPr="00A868A0">
        <w:rPr>
          <w:color w:val="000000"/>
          <w:sz w:val="22"/>
          <w:szCs w:val="22"/>
          <w:lang w:val="uk-UA"/>
        </w:rPr>
        <w:t xml:space="preserve">номер і дата прийняття рішення про видачу ліцензії на провадження професійної діяльності на фондовому ринку – депозитарної діяльності – депозитарна діяльність депозитарної установи: Рішення Національної комісії з цінних паперів та фондового ринку №2146 від 01.10.2013 р.), </w:t>
      </w:r>
      <w:r w:rsidRPr="00A868A0">
        <w:rPr>
          <w:sz w:val="22"/>
          <w:szCs w:val="22"/>
          <w:lang w:val="uk-UA"/>
        </w:rPr>
        <w:t>з яким укладено Договір про обслуговування рахунку в цінних паперах №300012-</w:t>
      </w:r>
      <w:r w:rsidRPr="00A868A0">
        <w:rPr>
          <w:sz w:val="22"/>
          <w:szCs w:val="22"/>
          <w:lang w:val="en-US"/>
        </w:rPr>
        <w:t>UA</w:t>
      </w:r>
      <w:r w:rsidRPr="00A868A0">
        <w:rPr>
          <w:sz w:val="22"/>
          <w:szCs w:val="22"/>
          <w:lang w:val="uk-UA"/>
        </w:rPr>
        <w:t>40022873 від 09.11.2016р. строком дії з 09.11.2016р. до 09.11.2021 р.</w:t>
      </w:r>
    </w:p>
    <w:p w:rsidR="00742A01" w:rsidRPr="001C0C96" w:rsidRDefault="00742A01">
      <w:pPr>
        <w:rPr>
          <w:lang w:val="uk-UA"/>
        </w:rPr>
      </w:pPr>
    </w:p>
    <w:sectPr w:rsidR="00742A01" w:rsidRPr="001C0C96" w:rsidSect="001C0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A6CB1"/>
    <w:multiLevelType w:val="hybridMultilevel"/>
    <w:tmpl w:val="9698E0B4"/>
    <w:lvl w:ilvl="0" w:tplc="11FAFB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96"/>
    <w:rsid w:val="00131B52"/>
    <w:rsid w:val="001C0C96"/>
    <w:rsid w:val="00742A01"/>
    <w:rsid w:val="00A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FDB5-4A6F-41F3-8DB6-698CC20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2019-06-11T09:11:00Z</dcterms:created>
  <dcterms:modified xsi:type="dcterms:W3CDTF">2021-03-31T13:35:00Z</dcterms:modified>
</cp:coreProperties>
</file>